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656" w:rsidRPr="00AF1656" w:rsidRDefault="00AF1656" w:rsidP="00AF1656">
      <w:pPr>
        <w:pStyle w:val="af"/>
        <w:ind w:left="5607" w:firstLine="567"/>
        <w:jc w:val="both"/>
        <w:rPr>
          <w:rFonts w:ascii="Times New Roman" w:hAnsi="Times New Roman"/>
          <w:sz w:val="24"/>
        </w:rPr>
      </w:pPr>
      <w:r w:rsidRPr="00AF1656">
        <w:rPr>
          <w:rFonts w:ascii="Times New Roman" w:hAnsi="Times New Roman"/>
          <w:b/>
          <w:sz w:val="24"/>
        </w:rPr>
        <w:t>УТВЕРЖДЕНО</w:t>
      </w:r>
      <w:r w:rsidRPr="00AF1656">
        <w:rPr>
          <w:rFonts w:ascii="Times New Roman" w:hAnsi="Times New Roman"/>
          <w:sz w:val="24"/>
        </w:rPr>
        <w:t xml:space="preserve"> </w:t>
      </w:r>
    </w:p>
    <w:p w:rsidR="00AF1656" w:rsidRPr="00AF1656" w:rsidRDefault="00AF1656" w:rsidP="00AF1656">
      <w:pPr>
        <w:pStyle w:val="af"/>
        <w:ind w:left="5607" w:firstLine="567"/>
        <w:jc w:val="both"/>
        <w:rPr>
          <w:rFonts w:ascii="Times New Roman" w:hAnsi="Times New Roman"/>
          <w:sz w:val="24"/>
        </w:rPr>
      </w:pPr>
      <w:r w:rsidRPr="00AF1656">
        <w:rPr>
          <w:rFonts w:ascii="Times New Roman" w:hAnsi="Times New Roman"/>
          <w:sz w:val="24"/>
        </w:rPr>
        <w:t xml:space="preserve">решением Общего собрания членов </w:t>
      </w:r>
    </w:p>
    <w:p w:rsidR="00AF1656" w:rsidRPr="00AF1656" w:rsidRDefault="00AF1656" w:rsidP="00AF1656">
      <w:pPr>
        <w:pStyle w:val="af"/>
        <w:ind w:left="5607" w:firstLine="567"/>
        <w:jc w:val="both"/>
        <w:rPr>
          <w:rFonts w:ascii="Times New Roman" w:hAnsi="Times New Roman"/>
          <w:sz w:val="24"/>
        </w:rPr>
      </w:pPr>
      <w:r w:rsidRPr="00AF1656">
        <w:rPr>
          <w:rFonts w:ascii="Times New Roman" w:hAnsi="Times New Roman"/>
          <w:sz w:val="24"/>
        </w:rPr>
        <w:t>ассоциации «СРО «ТОП»</w:t>
      </w:r>
    </w:p>
    <w:p w:rsidR="00027AC5" w:rsidRPr="00AF1656" w:rsidRDefault="00AF1656" w:rsidP="00AF1656">
      <w:pPr>
        <w:spacing w:line="360" w:lineRule="auto"/>
        <w:ind w:left="5607" w:firstLine="567"/>
        <w:jc w:val="both"/>
        <w:rPr>
          <w:rFonts w:ascii="Times New Roman" w:hAnsi="Times New Roman" w:cs="Times New Roman"/>
        </w:rPr>
      </w:pPr>
      <w:r w:rsidRPr="00AF1656">
        <w:rPr>
          <w:rFonts w:ascii="Times New Roman" w:hAnsi="Times New Roman" w:cs="Times New Roman"/>
          <w:sz w:val="24"/>
        </w:rPr>
        <w:t xml:space="preserve">Протокол от 25 января 2017 г. № </w:t>
      </w:r>
      <w:r w:rsidRPr="00AF1656">
        <w:rPr>
          <w:rFonts w:ascii="Times New Roman" w:hAnsi="Times New Roman" w:cs="Times New Roman"/>
          <w:color w:val="22232F"/>
          <w:sz w:val="28"/>
          <w:szCs w:val="28"/>
        </w:rPr>
        <w:t>1</w:t>
      </w:r>
    </w:p>
    <w:p w:rsidR="00027AC5" w:rsidRPr="00AF1656" w:rsidRDefault="00027AC5" w:rsidP="00AF1656">
      <w:pPr>
        <w:spacing w:line="240" w:lineRule="auto"/>
        <w:ind w:left="-30"/>
        <w:jc w:val="right"/>
        <w:rPr>
          <w:rFonts w:ascii="Times New Roman" w:hAnsi="Times New Roman" w:cs="Times New Roman"/>
        </w:rPr>
      </w:pPr>
      <w:r w:rsidRPr="00AF1656"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83767" w:rsidRDefault="41953F1A" w:rsidP="00AF1656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48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ПРАВИЛА </w:t>
      </w:r>
    </w:p>
    <w:p w:rsidR="00FE48E5" w:rsidRPr="00FE48E5" w:rsidRDefault="00FE48E5" w:rsidP="00AF1656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AC5" w:rsidRPr="00AF1656" w:rsidRDefault="41953F1A" w:rsidP="00AF1656">
      <w:pPr>
        <w:spacing w:line="240" w:lineRule="auto"/>
        <w:ind w:hanging="30"/>
        <w:jc w:val="center"/>
        <w:rPr>
          <w:sz w:val="28"/>
          <w:szCs w:val="28"/>
        </w:rPr>
      </w:pPr>
      <w:r w:rsidRPr="00AF165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САМОРЕГУЛИРУЕМОЙ ОРГАНИЗАЦИИ ЗА ДЕЯТЕЛЬНОСТЬЮ ЕЕ ЧЛЕНОВ</w:t>
      </w: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AF1656" w:rsidRPr="00AF1656" w:rsidRDefault="00AF1656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027AC5" w:rsidRPr="00AF1656" w:rsidRDefault="00027AC5" w:rsidP="00AF1656">
      <w:pPr>
        <w:spacing w:line="240" w:lineRule="auto"/>
        <w:ind w:left="-30"/>
        <w:jc w:val="center"/>
        <w:rPr>
          <w:sz w:val="28"/>
          <w:szCs w:val="28"/>
        </w:rPr>
      </w:pPr>
    </w:p>
    <w:p w:rsidR="007C74D0" w:rsidRDefault="007C74D0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083767" w:rsidRPr="00AF1656" w:rsidRDefault="00083767" w:rsidP="00AF1656">
      <w:pPr>
        <w:spacing w:line="24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083767" w:rsidRPr="000D0E86" w:rsidRDefault="00083767" w:rsidP="00083767">
      <w:pPr>
        <w:spacing w:line="240" w:lineRule="auto"/>
        <w:ind w:left="-30"/>
        <w:jc w:val="center"/>
        <w:rPr>
          <w:rFonts w:ascii="Times New Roman" w:hAnsi="Times New Roman"/>
          <w:b/>
          <w:sz w:val="24"/>
        </w:rPr>
      </w:pPr>
      <w:r w:rsidRPr="000D0E86">
        <w:rPr>
          <w:rFonts w:ascii="Times New Roman" w:hAnsi="Times New Roman"/>
          <w:b/>
          <w:sz w:val="24"/>
        </w:rPr>
        <w:t>г. ТВЕРЬ</w:t>
      </w:r>
    </w:p>
    <w:p w:rsidR="00027AC5" w:rsidRDefault="00083767" w:rsidP="00083767">
      <w:pPr>
        <w:spacing w:line="240" w:lineRule="auto"/>
        <w:ind w:left="-30"/>
        <w:jc w:val="center"/>
      </w:pPr>
      <w:r w:rsidRPr="000D0E86">
        <w:rPr>
          <w:rFonts w:ascii="Times New Roman" w:hAnsi="Times New Roman"/>
          <w:b/>
          <w:sz w:val="24"/>
          <w:szCs w:val="28"/>
        </w:rPr>
        <w:t>2017</w:t>
      </w:r>
      <w:r>
        <w:rPr>
          <w:rFonts w:ascii="Times New Roman" w:hAnsi="Times New Roman"/>
          <w:b/>
          <w:sz w:val="24"/>
          <w:szCs w:val="28"/>
        </w:rPr>
        <w:t xml:space="preserve"> г.</w:t>
      </w:r>
    </w:p>
    <w:p w:rsidR="00083767" w:rsidRDefault="00FE48E5" w:rsidP="00083767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ОБЩИЕ ПОЛОЖЕНИЯ</w:t>
      </w:r>
    </w:p>
    <w:p w:rsidR="00083767" w:rsidRPr="00AF1656" w:rsidRDefault="00083767" w:rsidP="00083767">
      <w:pPr>
        <w:spacing w:line="240" w:lineRule="auto"/>
        <w:ind w:left="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1.1. Правила контроля за деятельностью членов ассоциации «Саморегулируемая организация «Тверское объединение проектировщиков» (далее - Ассоциация) устанавливают предмет и порядок осуществления Ассоциацией контроля за деятельностью ее членов.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1.2. Правила контроля за деятельностью членов Ассоциации (далее - Правила контроля) разработаны в соответствии с Градостроительным кодексом Российской Федерации, Федеральным законом от 01.12.2007 № 315-ФЗ “О саморегулируемых организациях”, иными нормативными правовыми актами Российской Федерации, Уставом и иными внутренними документами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1.3. Особенности осуществления контроля за соблюдением членами Ассоциации стандартов на процессы выполнения работ,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могут быть установлены такими стандартами.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1.4. Особенности осуществления контроля за соблюдением членами Ассоциации отдельных требований к членам Ассоциации могут устанавливаться иными внутренними документами Ассоциации.</w:t>
      </w:r>
      <w:bookmarkStart w:id="0" w:name="_GoBack"/>
      <w:bookmarkEnd w:id="0"/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Default="00FE48E5" w:rsidP="00083767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ПРЕДМЕТ И ПОРЯДОК КОНТРОЛЯ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 ДЕЯТЕЛЬНОСТЬЮ ЧЛЕНОВ АССОЦИАЦИИ</w:t>
      </w:r>
    </w:p>
    <w:p w:rsidR="00083767" w:rsidRPr="00AF1656" w:rsidRDefault="00083767" w:rsidP="00083767">
      <w:pPr>
        <w:spacing w:line="240" w:lineRule="auto"/>
        <w:ind w:left="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2.1. Специализированный орган Ассоциации, осуществляющий контроль за деятельностью ее членов (далее – Контрольная комиссия), осуществляет контроль: 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а) за соблюдением членами Ассоциации требований законодательства Российской Федерации о градостроительной деятельности; 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б) за соблюдением членами Ассоциации требований законодательства Российской Федерации о техническом регулировании; 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в) за соблюдением членами Ассоциации требований, установленных в стандартах на процессы выполнения работ 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документации;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г) за соблюдением членами Ассоциации требований квалификационных стандартов Ассоциации и иных внутренних документов Ассоциации, решений органов управления Ассоциации;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д) соответствия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Ассоциации;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е) за соблюдением членами Ассоциации обязательств по договорам подряда на выполнение подготовку проектной документации, заключенным с использованием конкурентных способов заключения договоров.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2.2. При приеме юридических лиц и индивидуальных предпринимателей в члены Ассоциации Контрольная комиссия осуществляет контроль: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а) соответствия таких лиц требованиям Градостроительного кодекса Российской Федерации и иных федеральных законов, регулирующих деятельность саморегулируемых организаций;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б) соответствия таких лиц требованиям Положения о членстве в Ассоциации, в том числе о требованиях к членам Ассоциации, о размере, порядке расчета и уплаты вступительного взноса, членских взносов;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в) соответствия таких лиц требованиям квалификационных стандартов Ассоциации и иных внутренних документов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2.3. Контрольная комиссия осуществляет контроль за деятельностью членов Ассоциации в форме плановых и  внеплановых  проверок. 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Контроль юридических лиц и индивидуальных предпринимателей при приеме в члены Ассоциации осуществляется в форме проверок. В рамках такой проверки Ассоциация вправе: 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а)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б) запросить у органов государственной власти или органов местного самоуправления информацию, необходимую Ассоциации для принятия решения о приеме индивидуального предпринимателя или юридического лица в члены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выплатах из компенсационного фонда (компенсационных фондов)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г)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саморегулируемой организацией документов, необходимых для приема в члены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2.4. Плановые и внеплановые проверки проводятся комиссиями, состоящими из членов Контрольной комиссии. Состав каждой комиссии (далее - Комиссия) не может быть менее двух человек. Комиссия создается по распоряжению руководителя Контрольной комиссии. Количество Комиссий, в которых может состоять один член Контрольной комиссии, не ограничено. Руководитель Контрольной комиссии вправе сформировать постоянно  действующие Комиссии по отдельным направлениям осуществляемых проверок (контроль юридических лиц и индивидуальных предпринимателей при приеме в члены Ассоциации, контроль членов Ассоциации при выполнении ими работ по отдельным категориям объектов, контроль исполнения членами Ассоциации обязательств по договорам, заключенным с использованием конкурентных способов заключения договоров, и по иным направлениям проверок).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2.5. В работе органа по контролю в качестве наблюдателей вправе принять участ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ие члены Правления Ассоциации и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исполнительный орган Ассоциации, как по своей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инициативе, так и по поручению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Правления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Плановая проверка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отношении  члена Ассоциации проводится не реже одного раза в три года и не чаще одного раза в год на основании утвержденного Правлением Ассоциации ежегодного плана проверок, за исключением случаев, установленных настоящими Правилами контроля или иными внутренними документами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2.7. Основаниями для проведения внеплановой проверки члена Ассоциации, с учетом установленного настоящими Правилами контроля предмета контроля, являются: 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а) поступившее в Ассоциацию обращение, в том числе жалоба, в отношении действий (бездействия) члена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б) запрос государственного или третейского суда;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в) запрос специализированного органа Ассоциации по рассмотрению вопросов о применении к членам Ассоциации мер дисциплинарного воздействия;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г) обращение членов Правления Ассоциации, исполнительного органа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д) необходимость контроля устранения членом Ассоциации нарушений, выявленных в его деятельности Контрольной комиссии;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е) поступившие в Ассоциацию документы от государственных и муниципальных органов о применении в отношении члена Ассоциации, его должностных лиц или специалистов административной или уголовной ответственности за действия (бездействие), связанные с подготовкой проектной документации;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ж) опубликование в открытых источниках сведений о причинении членом Ассоциации вреда в результате подготовки проектной документации;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з) опубликование в открытых источниках сведений о неисполнении или ненадлежащем исполнении членом Ассоциации обязательств по договору подряда на подготовку проектной документации, заключенном с использованием конкурентных способов заключения договора.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2.8. Внутренними документами Ассоциации могут быть установлены дополнительные основания проведения внеплановых проверок деятельности членов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2.9. Проведение плановых и внеплановых проверок осуществляется по распоряжению руководителя Контрольной комиссии, которое должно быть издано по основаниям, установленным в соответствии с настоящими Правилами контроля. В распоряжении руководителя Контрольной комиссии указывается наименование проверяемого члена Ассоциации, основание проверки, сроки проведения проверки и состав Комиссии, осуществляющей проверку.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2.10.</w:t>
      </w:r>
      <w:r w:rsidRPr="00AF1656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Уведомление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едстоящей внеплановой проверке доводится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   проверяемого члена Ассоциации по электронной почте (e-mail) или по факсу, указанным в реестре членов Ассоциации, не менее чем за 1 рабочий день до назначенной даты проверки. 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Уведомление о  предстоящей плановой проверке доводится  до проверяемого члена Ассоциации по электронной почте (e-mail) или по факсу, указанным в реестре членов Ассоциации, не менее чем за 3 рабочих дня до назначенной даты проверки.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2.11. Уведомление о предстоящей проверке должно содержать сведения об основании проверки, номере и дате распоряжения руководителя органа по контролю о проведении проверки, сроках проведения проверки, составе комиссии, осуществляющей проверку, а также запрос о предоставлении информации, необходимой для проведения проверки. Форма уведомления о предстоящей проверке утверждается Правлением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2.12. В ходе проведения внеплановой проверки исследованию подлежит та часть деятельности члена Ассоциации, которая касается документов и сведений, указанных в пункте 2.7 настоящих Правил контроля.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2.13.</w:t>
      </w:r>
      <w:r w:rsidRPr="00AF16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Проверка может осуществляться:</w:t>
      </w:r>
    </w:p>
    <w:p w:rsidR="00083767" w:rsidRPr="00AF1656" w:rsidRDefault="00083767" w:rsidP="00083767">
      <w:pPr>
        <w:spacing w:line="240" w:lineRule="auto"/>
        <w:ind w:left="15" w:firstLine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а) с выездом членов комиссии к проверяемому члену Ассоциации по адресу проверяемого члена Ассоциации, адресу его филиалов и представительств;</w:t>
      </w:r>
    </w:p>
    <w:p w:rsidR="00083767" w:rsidRPr="00AF1656" w:rsidRDefault="00083767" w:rsidP="00083767">
      <w:pPr>
        <w:spacing w:line="240" w:lineRule="auto"/>
        <w:ind w:left="15" w:firstLine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б) с выездом членов комиссии на объект строительства, в отношении которого член Ассоциации подготовил проектную документацию, а также на иной объект проверяемого члена Ассоциации, связанный с выполняемыми работами по подготовке проектной документации;</w:t>
      </w:r>
    </w:p>
    <w:p w:rsidR="00083767" w:rsidRPr="00AF1656" w:rsidRDefault="00083767" w:rsidP="00083767">
      <w:pPr>
        <w:spacing w:line="240" w:lineRule="auto"/>
        <w:ind w:left="15" w:firstLine="7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в) с приглашением в Ассоциацию уполномоченного представителя проверяемого члена Ассоциации для дачи разъяснений по предмету проверки.</w:t>
      </w:r>
    </w:p>
    <w:p w:rsidR="00083767" w:rsidRPr="00AF1656" w:rsidRDefault="00083767" w:rsidP="00083767">
      <w:pPr>
        <w:spacing w:before="120"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2.14. После получения уведомления о предстоящей проверке проверяемый член Ассоциации осуществляет подготовку к проверке, которая заключается в: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а) подготовке им документов, необходимых для представления комиссии;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б) подготовке (оповещении) его работников к предстоящей проверке, назначении лица, уполномоченного на взаимодействие с комиссией от имени проверяемого члена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в) обеспечении допуска членов комиссии в организацию (на предприятие) и на объекты строительства – при выездной проверке.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2.15. Плановая и внеплановая проверка проводится не более тридцати дней с момента начала проверки. В случае необходимости срок плановой или внеплановой проверки может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быть продлен руководителем Контрольной комиссии. Сроки течения проверки приостанавливаются в случае рассмотрения вопросов, подлежащих проверке в государственных или муниципальных органах, государственных или третейских судах - на срок рассмотрения таких вопросов.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2.16. Перед началом взаимодействия с уполномоченным представителем члена Ассоциации в рамках проведения проверки члены комиссии обязаны представиться и ознакомить его с распоряжением руководителя органа по контролю о проведении проверки.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При проведении выездной проверки уполномоченные представители проверяемого члена Ассоциации сопровождают членов комиссии на строительные, производственные и иные объекты, оказывают помощь в получении необходимых сведений.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2.17. Проверяемый член Ассоциации обязан предоставить по запросу комиссии для проведения проверки сведения и документы, предусмотренные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Положением о членстве в Ассоциации, в том числе о требованиях к членам Ассоциации, о размере, порядке расчета и уплаты вступительного взноса, членских взносов, а также Положения Об анализе деятельности членов Ассоциации на основании информации, предоставляемой ее членами в форме отчетов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 Указанные в настоящем пункте документы предоставляются членами Ассоциации для проверки в подлинниках, если иное не предусмотрено законом, настоящими Правилами контроля или иными документами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В случае если при проведении проверки выявляются сведения и документы, отличные от ранее представленных в Ассоциацию и хранящихся в деле члена Ассоциации, проверяемый член Ассоциации вправе представить в Ассоциацию в течение срока проведения проверки сведения и надлежащим образом заверенные копии документов, отличные от представленных ранее и хранящихся в деле Ассоциации. Если данные сведения и документы подтверждают соответствие члена Ассоциации за проверяемый период предъявляемым к нему требованиям, то считается, что такой член Ассоциации соответствовал и соответствует указанным требованиям.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2.18. В случае отсутствия проверяемого члена Ассоциации по телефонам и адресам, имеющимся в реестре членов Ассоциации, в акте делается отметка об этом. Копия такого акта передается в Дисциплинарную комиссию Ассоциации для рассмотрения вопроса о применении в отношении этого члена Ассоциации соответствующей меры дисциплинарного воздействия за нарушение настоящих Правил контроля.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2.19. Днем начала проведения проверки является  день, указанный в распоряжении руководителя органа по контролю Ассоциации о проведении проверки. Днем окончания проведения проверки является день подписания комиссией акта проверки.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3767" w:rsidRDefault="00FE48E5" w:rsidP="00083767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АКТ ПРОВЕРКИ</w:t>
      </w:r>
    </w:p>
    <w:p w:rsidR="00083767" w:rsidRPr="00AF1656" w:rsidRDefault="00083767" w:rsidP="00083767">
      <w:pPr>
        <w:spacing w:line="240" w:lineRule="auto"/>
        <w:ind w:left="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3.1. По результатам проверки</w:t>
      </w:r>
      <w:r w:rsidRPr="00AF16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комиссией составляется акт. Заключение комиссии по результатам проверки указывается в акте. Акт с указанием конкретных нарушений (при наличии) оформляется в двух экземплярах на бумажном носителе, каждый из которых подписывается всеми членами комиссии, проводившей проверку, и уполномоченным представителем проверяемого с указанием его должности, фамилии имени и отчества (при наличии).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 случае несогласия проверяемого члена Ассоциации с результатами проверки он имеет право отразить в акте особое мнение.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В случае если уполномоченный представитель проверяемого члена Ассоциации отказывается ознакомиться с результатами проверки или подписать акт, все члены комиссии фиксируют этот факт в акте и заверяют его своими подписями.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3.5. Форма акта проверки утверждается Правлением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 Акт проверки должен содержать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следующую информацию: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а) дата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и место составления Акта проверки;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б) дата и номер распоряжения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руководителя органа по контролю о проведении  проверки;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в) основание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инятия решения о проведении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проверки;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г) полное  наименование  организации - члена Ассоциации или фамилия, имя, отчество (при наличии) индивидуального предпринимателя – члена Ассоци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ации, в отношении  которого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проводилась проверка;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д) сроки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 место проведения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проверки;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е) перечень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лиц, участвовавших в проведении проверки, с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указанием их </w:t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должностей;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ж) сведения о результатах проверки, в том числе сведения о выявленных нарушениях или выводы комиссии об отсутствии нарушений в деятельности члена Ассоциации;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и) перечень документов, на основании которых сделаны изложенные в акте проверки выводы;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к) сведения об ознакомлении или об отказе от ознакомления с Актом проверки  руководителя проверяемого юридического лица – члена Ассоциации, индивидуального предпринимателя – члена Ассоциации или их уполномоченных представителей;</w:t>
      </w:r>
    </w:p>
    <w:p w:rsidR="00083767" w:rsidRDefault="00083767" w:rsidP="0008376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л) заключение комиссии. 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Default="00FE48E5" w:rsidP="00083767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МАТЕРИАЛЬНО-ФИНАНСОВОЕ ОБЕСПЕЧЕНИЕ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ДЕЯТЕЛЬНОСТИ ОРГАНА ПО КОНТРОЛЮ</w:t>
      </w:r>
    </w:p>
    <w:p w:rsidR="00083767" w:rsidRPr="00AF1656" w:rsidRDefault="00083767" w:rsidP="00083767">
      <w:pPr>
        <w:spacing w:line="240" w:lineRule="auto"/>
        <w:ind w:left="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4.1. </w:t>
      </w:r>
      <w:r w:rsidRPr="00AF16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Члены Контрольной комиссии при осуществлении своей деятельности пользуются ресурсами и средствами Ассоциации в соответствии с документами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4.2.</w:t>
      </w:r>
      <w:r w:rsidRPr="00AF16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Проведение в соответствии с настоящим Положением плановых проверок и внеплановых проверок, а также контроль при приеме в члены Ассоциации осуществляется за счет средств Ассоциации.</w:t>
      </w:r>
    </w:p>
    <w:p w:rsidR="00083767" w:rsidRPr="00AF1656" w:rsidRDefault="00083767" w:rsidP="00083767">
      <w:pPr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Default="00FE48E5" w:rsidP="00083767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:rsidR="00083767" w:rsidRPr="00AF1656" w:rsidRDefault="00083767" w:rsidP="00083767">
      <w:pPr>
        <w:spacing w:line="240" w:lineRule="auto"/>
        <w:ind w:left="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5.1. Лица, принимающие участие в контроле членов Ассоциации, отвечают за неразглашение и нераспространение сведений, полученных в ходе ее проведения, в соответствии с законодательством Российской Федерации и внутренними документами Ассоциации, за исключением случаев когда распространение указанных сведений предусмотрено законом или документами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5.2. Члены Ассоциации имеют право подавать жалобы на действия членов комиссии и на Контрольную комиссию в целом. Указанные жалобы подаются в Ассоциацию и рассматриваются Правлением Ассоциации.</w:t>
      </w:r>
    </w:p>
    <w:p w:rsidR="00083767" w:rsidRPr="00AF1656" w:rsidRDefault="00083767" w:rsidP="00083767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5.3. Ассоциация несет перед своими членами ответственность за неправомерные действия членов Контрольной комиссии и иных лиц, участвующих в проверке.</w:t>
      </w:r>
    </w:p>
    <w:p w:rsidR="00083767" w:rsidRPr="00AF1656" w:rsidRDefault="00083767" w:rsidP="00083767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AF1656">
        <w:rPr>
          <w:rFonts w:ascii="Times New Roman" w:hAnsi="Times New Roman"/>
          <w:color w:val="auto"/>
          <w:sz w:val="24"/>
          <w:szCs w:val="24"/>
        </w:rPr>
        <w:t>5.4. 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 его Общим собранием членов Ассоциации, но не  ранее  момента внесения  сведений о нем  в государственный  реестр саморегулируемых организаций.</w:t>
      </w:r>
    </w:p>
    <w:p w:rsidR="00083767" w:rsidRPr="00AF1656" w:rsidRDefault="00083767" w:rsidP="00083767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656">
        <w:rPr>
          <w:rFonts w:ascii="Times New Roman" w:eastAsia="Times New Roman" w:hAnsi="Times New Roman" w:cs="Times New Roman"/>
          <w:color w:val="auto"/>
          <w:sz w:val="24"/>
          <w:szCs w:val="24"/>
        </w:rPr>
        <w:t>5.5. Настоящее Положение не должно противоречить законам и иным нормативным правовым актам Российской Федерации, а также Уставу Ассоциации. В случае, если законами и иными нормативными правовыми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</w:r>
    </w:p>
    <w:sectPr w:rsidR="00083767" w:rsidRPr="00AF1656" w:rsidSect="00AF1656">
      <w:footerReference w:type="even" r:id="rId7"/>
      <w:footerReference w:type="default" r:id="rId8"/>
      <w:pgSz w:w="11909" w:h="16834"/>
      <w:pgMar w:top="851" w:right="85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B6" w:rsidRDefault="004B78B6" w:rsidP="00DE5A81">
      <w:pPr>
        <w:spacing w:line="240" w:lineRule="auto"/>
      </w:pPr>
      <w:r>
        <w:separator/>
      </w:r>
    </w:p>
  </w:endnote>
  <w:endnote w:type="continuationSeparator" w:id="0">
    <w:p w:rsidR="004B78B6" w:rsidRDefault="004B78B6" w:rsidP="00DE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54" w:rsidRDefault="00632A53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 w:rsidR="007F7654"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:rsidR="007F7654" w:rsidRDefault="007F765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54" w:rsidRDefault="00632A53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 w:rsidR="007F7654"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FE48E5">
      <w:rPr>
        <w:rStyle w:val="ae"/>
        <w:rFonts w:cs="Arial"/>
        <w:noProof/>
      </w:rPr>
      <w:t>6</w:t>
    </w:r>
    <w:r>
      <w:rPr>
        <w:rStyle w:val="ae"/>
        <w:rFonts w:cs="Arial"/>
      </w:rPr>
      <w:fldChar w:fldCharType="end"/>
    </w:r>
  </w:p>
  <w:p w:rsidR="007F7654" w:rsidRDefault="007F76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B6" w:rsidRDefault="004B78B6" w:rsidP="00DE5A81">
      <w:pPr>
        <w:spacing w:line="240" w:lineRule="auto"/>
      </w:pPr>
      <w:r>
        <w:separator/>
      </w:r>
    </w:p>
  </w:footnote>
  <w:footnote w:type="continuationSeparator" w:id="0">
    <w:p w:rsidR="004B78B6" w:rsidRDefault="004B78B6" w:rsidP="00DE5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3346"/>
    <w:multiLevelType w:val="hybridMultilevel"/>
    <w:tmpl w:val="67C464D2"/>
    <w:lvl w:ilvl="0" w:tplc="7DB4FB7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149"/>
    <w:rsid w:val="00005081"/>
    <w:rsid w:val="000172A7"/>
    <w:rsid w:val="00027AC5"/>
    <w:rsid w:val="0004434D"/>
    <w:rsid w:val="00052E7D"/>
    <w:rsid w:val="000822F6"/>
    <w:rsid w:val="00083767"/>
    <w:rsid w:val="000E105B"/>
    <w:rsid w:val="001861D4"/>
    <w:rsid w:val="00287920"/>
    <w:rsid w:val="002D0CAC"/>
    <w:rsid w:val="004A00CF"/>
    <w:rsid w:val="004B78B6"/>
    <w:rsid w:val="004D533C"/>
    <w:rsid w:val="00502217"/>
    <w:rsid w:val="005635A7"/>
    <w:rsid w:val="005C3E7C"/>
    <w:rsid w:val="005E7F55"/>
    <w:rsid w:val="00627D01"/>
    <w:rsid w:val="00632A53"/>
    <w:rsid w:val="007C74D0"/>
    <w:rsid w:val="007F2CDD"/>
    <w:rsid w:val="007F7654"/>
    <w:rsid w:val="009A4EC0"/>
    <w:rsid w:val="009B4199"/>
    <w:rsid w:val="009C3DA5"/>
    <w:rsid w:val="009E5F7E"/>
    <w:rsid w:val="00AF1656"/>
    <w:rsid w:val="00B07C68"/>
    <w:rsid w:val="00B63604"/>
    <w:rsid w:val="00B734E2"/>
    <w:rsid w:val="00C61FFC"/>
    <w:rsid w:val="00C75BC8"/>
    <w:rsid w:val="00CC0631"/>
    <w:rsid w:val="00CE7DB3"/>
    <w:rsid w:val="00D83007"/>
    <w:rsid w:val="00DA7AF4"/>
    <w:rsid w:val="00DE5A81"/>
    <w:rsid w:val="00EF4269"/>
    <w:rsid w:val="00F42149"/>
    <w:rsid w:val="00FC7079"/>
    <w:rsid w:val="00FE48E5"/>
    <w:rsid w:val="4195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9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B419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B419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419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B419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B419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9B419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8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D6A8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6A88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D6A88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D6A8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D6A88"/>
    <w:rPr>
      <w:rFonts w:ascii="Calibri" w:eastAsia="Times New Roman" w:hAnsi="Calibri" w:cs="Times New Roman"/>
      <w:b/>
      <w:bCs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rsid w:val="00B63604"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88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9B4199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B419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6A88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9B419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2D6A88"/>
    <w:rPr>
      <w:rFonts w:ascii="Cambria" w:eastAsia="Times New Roman" w:hAnsi="Cambria" w:cs="Times New Roman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9B41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5A81"/>
    <w:rPr>
      <w:rFonts w:cs="Times New Roman"/>
    </w:rPr>
  </w:style>
  <w:style w:type="character" w:styleId="ae">
    <w:name w:val="page number"/>
    <w:basedOn w:val="a0"/>
    <w:uiPriority w:val="99"/>
    <w:semiHidden/>
    <w:rsid w:val="00DE5A81"/>
    <w:rPr>
      <w:rFonts w:cs="Times New Roman"/>
    </w:rPr>
  </w:style>
  <w:style w:type="paragraph" w:styleId="af">
    <w:name w:val="No Spacing"/>
    <w:uiPriority w:val="1"/>
    <w:qFormat/>
    <w:rsid w:val="00DA7AF4"/>
    <w:rPr>
      <w:rFonts w:eastAsia="Times New Roman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/>
  <cp:keywords/>
  <dc:description/>
  <cp:lastModifiedBy>33</cp:lastModifiedBy>
  <cp:revision>11</cp:revision>
  <dcterms:created xsi:type="dcterms:W3CDTF">2016-10-14T13:26:00Z</dcterms:created>
  <dcterms:modified xsi:type="dcterms:W3CDTF">2017-03-21T08:12:00Z</dcterms:modified>
</cp:coreProperties>
</file>